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2C5D" w14:textId="77777777" w:rsidR="009F7C15" w:rsidRDefault="009F7C15"/>
    <w:p w14:paraId="7033D61B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14:paraId="0FA9C06C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E47B763" w14:textId="77777777" w:rsidR="009F7C15" w:rsidRDefault="009F7C1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1" w:name="_4muz54wz7ni7" w:colFirst="0" w:colLast="0"/>
      <w:bookmarkEnd w:id="1"/>
    </w:p>
    <w:p w14:paraId="20534E19" w14:textId="210E96C4" w:rsidR="009F7C15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2" w:name="_1i4gvvmky6lf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Nome e cognome del/della docente</w:t>
      </w:r>
      <w:r>
        <w:rPr>
          <w:rFonts w:ascii="Calibri" w:eastAsia="Calibri" w:hAnsi="Calibri" w:cs="Calibri"/>
          <w:sz w:val="24"/>
          <w:szCs w:val="24"/>
        </w:rPr>
        <w:t>:</w:t>
      </w:r>
      <w:r w:rsidR="00A553E2">
        <w:rPr>
          <w:rFonts w:ascii="Calibri" w:eastAsia="Calibri" w:hAnsi="Calibri" w:cs="Calibri"/>
          <w:sz w:val="24"/>
          <w:szCs w:val="24"/>
        </w:rPr>
        <w:t xml:space="preserve"> ROSALBA SABA </w:t>
      </w:r>
    </w:p>
    <w:p w14:paraId="36E7D5BF" w14:textId="77777777" w:rsidR="009F7C15" w:rsidRDefault="009F7C15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3" w:name="_jrsf0v17y9up" w:colFirst="0" w:colLast="0"/>
      <w:bookmarkEnd w:id="3"/>
    </w:p>
    <w:p w14:paraId="6A2024C9" w14:textId="77777777" w:rsidR="00A553E2" w:rsidRDefault="00A553E2" w:rsidP="00A553E2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l4ln8tk5f5mi" w:colFirst="0" w:colLast="0"/>
      <w:bookmarkEnd w:id="4"/>
      <w:r>
        <w:rPr>
          <w:rFonts w:ascii="Calibri" w:eastAsia="Calibri" w:hAnsi="Calibri" w:cs="Calibri"/>
          <w:b/>
          <w:sz w:val="24"/>
          <w:szCs w:val="24"/>
        </w:rPr>
        <w:t>Disciplina insegnata</w:t>
      </w:r>
      <w:r>
        <w:rPr>
          <w:rFonts w:ascii="Calibri" w:eastAsia="Calibri" w:hAnsi="Calibri" w:cs="Calibri"/>
          <w:sz w:val="24"/>
          <w:szCs w:val="24"/>
        </w:rPr>
        <w:t xml:space="preserve">: BIOTECNOLOGIE AGRARIE </w:t>
      </w:r>
    </w:p>
    <w:p w14:paraId="6E302F2C" w14:textId="77777777" w:rsidR="00A553E2" w:rsidRDefault="00A553E2" w:rsidP="00A553E2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kz53r8dcjmbb" w:colFirst="0" w:colLast="0"/>
      <w:bookmarkEnd w:id="5"/>
    </w:p>
    <w:p w14:paraId="498EAA5D" w14:textId="77777777" w:rsidR="00A553E2" w:rsidRP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Libro/i di testo in uso </w:t>
      </w:r>
      <w:proofErr w:type="spellStart"/>
      <w:r w:rsidRPr="00A553E2">
        <w:rPr>
          <w:rFonts w:ascii="Calibri" w:eastAsia="Calibri" w:hAnsi="Calibri" w:cs="Calibri"/>
          <w:bCs/>
          <w:sz w:val="24"/>
          <w:szCs w:val="24"/>
        </w:rPr>
        <w:t>Dellachà</w:t>
      </w:r>
      <w:proofErr w:type="spellEnd"/>
      <w:r w:rsidRPr="00A553E2">
        <w:rPr>
          <w:rFonts w:ascii="Calibri" w:eastAsia="Calibri" w:hAnsi="Calibri" w:cs="Calibri"/>
          <w:bCs/>
          <w:sz w:val="24"/>
          <w:szCs w:val="24"/>
        </w:rPr>
        <w:t xml:space="preserve">, </w:t>
      </w:r>
      <w:proofErr w:type="spellStart"/>
      <w:r w:rsidRPr="00A553E2">
        <w:rPr>
          <w:rFonts w:ascii="Calibri" w:eastAsia="Calibri" w:hAnsi="Calibri" w:cs="Calibri"/>
          <w:bCs/>
          <w:sz w:val="24"/>
          <w:szCs w:val="24"/>
        </w:rPr>
        <w:t>Forgianini</w:t>
      </w:r>
      <w:proofErr w:type="spellEnd"/>
      <w:r w:rsidRPr="00A553E2">
        <w:rPr>
          <w:rFonts w:ascii="Calibri" w:eastAsia="Calibri" w:hAnsi="Calibri" w:cs="Calibri"/>
          <w:bCs/>
          <w:sz w:val="24"/>
          <w:szCs w:val="24"/>
        </w:rPr>
        <w:t>, Oliviero, Biologia applicata biotecnologie agrarie – REDA edizioni</w:t>
      </w:r>
    </w:p>
    <w:p w14:paraId="012A8389" w14:textId="77777777" w:rsid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</w:p>
    <w:p w14:paraId="5704D8C3" w14:textId="0E311E55" w:rsid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Classe e Sezione </w:t>
      </w:r>
      <w:r>
        <w:rPr>
          <w:rFonts w:ascii="Calibri" w:eastAsia="Calibri" w:hAnsi="Calibri" w:cs="Calibri"/>
          <w:b/>
          <w:sz w:val="24"/>
          <w:szCs w:val="24"/>
        </w:rPr>
        <w:tab/>
        <w:t>4E</w:t>
      </w:r>
    </w:p>
    <w:p w14:paraId="6FFCA14E" w14:textId="77777777" w:rsidR="00A553E2" w:rsidRDefault="00A553E2" w:rsidP="00A553E2">
      <w:pPr>
        <w:keepNext/>
        <w:tabs>
          <w:tab w:val="left" w:pos="708"/>
        </w:tabs>
        <w:rPr>
          <w:rFonts w:ascii="Calibri" w:eastAsia="Calibri" w:hAnsi="Calibri" w:cs="Calibri"/>
          <w:b/>
          <w:sz w:val="24"/>
          <w:szCs w:val="24"/>
        </w:rPr>
      </w:pPr>
    </w:p>
    <w:p w14:paraId="4E68FC30" w14:textId="77777777" w:rsid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Indirizzo di studio </w:t>
      </w:r>
    </w:p>
    <w:p w14:paraId="49C52B4A" w14:textId="11BE58FF" w:rsidR="00A553E2" w:rsidRPr="00A553E2" w:rsidRDefault="00A553E2" w:rsidP="00A553E2">
      <w:pPr>
        <w:keepNext/>
        <w:tabs>
          <w:tab w:val="left" w:pos="708"/>
        </w:tabs>
        <w:ind w:left="432"/>
        <w:rPr>
          <w:rFonts w:ascii="Calibri" w:eastAsia="Calibri" w:hAnsi="Calibri" w:cs="Calibri"/>
          <w:bCs/>
          <w:sz w:val="24"/>
          <w:szCs w:val="24"/>
        </w:rPr>
      </w:pPr>
      <w:r w:rsidRPr="00A553E2">
        <w:rPr>
          <w:rFonts w:ascii="Calibri" w:eastAsia="Calibri" w:hAnsi="Calibri" w:cs="Calibri"/>
          <w:bCs/>
          <w:sz w:val="24"/>
          <w:szCs w:val="24"/>
        </w:rPr>
        <w:t>AGRARIO AGROALIMENTARE AGROINDUSTRIA, gestione Ambiente e Territorio</w:t>
      </w:r>
    </w:p>
    <w:p w14:paraId="1A03CDAF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1EF67E54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159287D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</w:p>
    <w:p w14:paraId="04734AA9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(fare riferimento alle Linee Guida e ai documenti dei dipartimenti)</w:t>
      </w:r>
    </w:p>
    <w:p w14:paraId="4BC6C7F1" w14:textId="77777777" w:rsidR="00B2723A" w:rsidRPr="00B2723A" w:rsidRDefault="00B2723A" w:rsidP="00B2723A">
      <w:pPr>
        <w:pStyle w:val="Testonotaapidipagina"/>
        <w:snapToGrid w:val="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Gli argomenti trattati nella disciplina in terza gettano la base per l’acquisizione delle competenze più complesse del curricolo che sono:</w:t>
      </w:r>
    </w:p>
    <w:p w14:paraId="23F13894" w14:textId="47E2D832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· organizzare attività produttive ecocompatibili</w:t>
      </w:r>
      <w:r>
        <w:rPr>
          <w:rFonts w:ascii="Calibri" w:eastAsia="Calibri" w:hAnsi="Calibri"/>
          <w:bCs/>
          <w:sz w:val="24"/>
          <w:szCs w:val="24"/>
          <w:lang w:eastAsia="it-IT"/>
        </w:rPr>
        <w:t>, con particolare riferimento alla strategia di lotta integrata e biologica</w:t>
      </w:r>
      <w:r w:rsidRPr="00B2723A">
        <w:rPr>
          <w:rFonts w:ascii="Calibri" w:eastAsia="Calibri" w:hAnsi="Calibri"/>
          <w:bCs/>
          <w:sz w:val="24"/>
          <w:szCs w:val="24"/>
          <w:lang w:eastAsia="it-IT"/>
        </w:rPr>
        <w:t xml:space="preserve">; </w:t>
      </w:r>
    </w:p>
    <w:p w14:paraId="781438F0" w14:textId="77777777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 xml:space="preserve">· gestire attività produttive e trasformative, valorizzando gli aspetti qualitativi dei prodotti e assicurando tracciabilità e sicurezza; </w:t>
      </w:r>
    </w:p>
    <w:p w14:paraId="3AD951B7" w14:textId="77777777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· interpretare ed applicare le normative comunitarie, nazionali e regionali relative alle attività agricole integrate;</w:t>
      </w:r>
    </w:p>
    <w:p w14:paraId="24A8729F" w14:textId="77777777" w:rsidR="00B2723A" w:rsidRPr="00B2723A" w:rsidRDefault="00B2723A" w:rsidP="00B2723A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 xml:space="preserve">· analizzare il valore, i limiti ed i rischi delle varie soluzioni tecniche per la vita sociale e culturale con particolare attenzione alla sicurezza nei luoghi di vita e di lavoro, alla tutela della persona, dell’ambiente e del territorio; </w:t>
      </w:r>
    </w:p>
    <w:p w14:paraId="33F3129E" w14:textId="46E90D05" w:rsidR="009F7C15" w:rsidRPr="00854FA9" w:rsidRDefault="00B2723A" w:rsidP="00854FA9">
      <w:pPr>
        <w:pStyle w:val="Testonotaapidipagina"/>
        <w:snapToGrid w:val="0"/>
        <w:ind w:left="360"/>
        <w:rPr>
          <w:rFonts w:ascii="Calibri" w:eastAsia="Calibri" w:hAnsi="Calibri"/>
          <w:bCs/>
          <w:sz w:val="24"/>
          <w:szCs w:val="24"/>
          <w:lang w:eastAsia="it-IT"/>
        </w:rPr>
      </w:pPr>
      <w:r w:rsidRPr="00B2723A">
        <w:rPr>
          <w:rFonts w:ascii="Calibri" w:eastAsia="Calibri" w:hAnsi="Calibri"/>
          <w:bCs/>
          <w:sz w:val="24"/>
          <w:szCs w:val="24"/>
          <w:lang w:eastAsia="it-IT"/>
        </w:rPr>
        <w:t>· utilizzare le reti e gli strumenti informatici nelle attività di studio, ricerca e approfondimento disciplinare.</w:t>
      </w:r>
    </w:p>
    <w:p w14:paraId="0F1E11D7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0F9F21CD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66E06DE4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(fare riferimento alle Linee Guida e ai documenti dei dipartimenti)</w:t>
      </w:r>
    </w:p>
    <w:p w14:paraId="4AE4BB6A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43F6A773" w14:textId="77CB3BA3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1</w:t>
      </w:r>
      <w:r w:rsidR="00854FA9">
        <w:rPr>
          <w:rFonts w:ascii="Calibri" w:eastAsia="Calibri" w:hAnsi="Calibri" w:cs="Calibri"/>
          <w:b/>
          <w:sz w:val="24"/>
          <w:szCs w:val="24"/>
        </w:rPr>
        <w:t xml:space="preserve"> Le piante e le avversità 20 ore</w:t>
      </w:r>
    </w:p>
    <w:p w14:paraId="6882CDBA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D1B486F" w14:textId="3573F273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C62FAC">
        <w:rPr>
          <w:rFonts w:ascii="Calibri" w:eastAsia="Calibri" w:hAnsi="Calibri" w:cs="Calibri"/>
          <w:b/>
          <w:bCs/>
          <w:sz w:val="24"/>
          <w:szCs w:val="24"/>
        </w:rPr>
        <w:lastRenderedPageBreak/>
        <w:t>Competenze:</w:t>
      </w:r>
      <w:r w:rsidR="00854FA9">
        <w:rPr>
          <w:rFonts w:ascii="Calibri" w:eastAsia="Calibri" w:hAnsi="Calibri" w:cs="Calibri"/>
          <w:sz w:val="24"/>
          <w:szCs w:val="24"/>
        </w:rPr>
        <w:t xml:space="preserve"> Riconoscere le condizioni che possono scatenare eventuali patologie o di danni. Riconoscere e descrivere i sintomi patologici o di danno utilizzando il lessico specifico adeguato. </w:t>
      </w:r>
      <w:r w:rsidR="00C62FAC">
        <w:rPr>
          <w:rFonts w:ascii="Calibri" w:eastAsia="Calibri" w:hAnsi="Calibri" w:cs="Calibri"/>
          <w:sz w:val="24"/>
          <w:szCs w:val="24"/>
        </w:rPr>
        <w:t>Identificare i principali agenti di malattia e danno.</w:t>
      </w:r>
    </w:p>
    <w:p w14:paraId="1AB6D1CC" w14:textId="77777777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29B422B" w14:textId="2D8700A2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854FA9">
        <w:rPr>
          <w:rFonts w:ascii="Calibri" w:eastAsia="Calibri" w:hAnsi="Calibri" w:cs="Calibri"/>
          <w:b/>
          <w:bCs/>
          <w:sz w:val="24"/>
          <w:szCs w:val="24"/>
        </w:rPr>
        <w:t>Conoscenze:</w:t>
      </w:r>
      <w:r w:rsidR="00854FA9">
        <w:rPr>
          <w:rFonts w:ascii="Calibri" w:eastAsia="Calibri" w:hAnsi="Calibri" w:cs="Calibri"/>
          <w:sz w:val="24"/>
          <w:szCs w:val="24"/>
        </w:rPr>
        <w:t xml:space="preserve"> la pianta e gli organismi dannosi. Le difese della pianta, meccanismi, resistenza, riconoscimento del patogeno e resistenza indotta. La malattia e i danni, triangolo della malattia. Sintomatologia. Metodica diagnostica. Patogenesi. Epidemiologia. Tipi di malattia, stress abiotici, stress idrici, stress termici, squilibri nutrizionali. Ferite, infezioni e compartimentazione.</w:t>
      </w:r>
    </w:p>
    <w:p w14:paraId="49465B44" w14:textId="77777777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B280C0F" w14:textId="56A42523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C62FAC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C62FAC">
        <w:rPr>
          <w:rFonts w:ascii="Calibri" w:eastAsia="Calibri" w:hAnsi="Calibri" w:cs="Calibri"/>
          <w:sz w:val="24"/>
          <w:szCs w:val="24"/>
        </w:rPr>
        <w:t xml:space="preserve"> Indagine e osservazione sul campo, prelievo di campioni, preparazioni di substrati di coltura. </w:t>
      </w:r>
    </w:p>
    <w:p w14:paraId="3A635272" w14:textId="77777777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F5EC5B2" w14:textId="039257EF" w:rsidR="009F7C15" w:rsidRDefault="00000000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Obiettivi Minimi:</w:t>
      </w:r>
      <w:r w:rsidR="00C62FAC">
        <w:rPr>
          <w:rFonts w:ascii="Calibri" w:eastAsia="Calibri" w:hAnsi="Calibri" w:cs="Calibri"/>
          <w:sz w:val="24"/>
          <w:szCs w:val="24"/>
        </w:rPr>
        <w:t xml:space="preserve"> conoscere le principali difese delle piante. Conoscere il metodo per identificare una malattia/danno. Saper descrivere i meccanismi generali di trasmissione delle malattie.</w:t>
      </w:r>
    </w:p>
    <w:p w14:paraId="41D2EED1" w14:textId="7D9DDFFE" w:rsidR="009F7C15" w:rsidRDefault="009F7C15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2CA71CC5" w14:textId="77777777" w:rsidR="00892A9A" w:rsidRDefault="00892A9A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7E3D2A4D" w14:textId="04CC6539" w:rsidR="00A553E2" w:rsidRPr="00892A9A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2</w:t>
      </w:r>
      <w:r w:rsidR="00C62FAC">
        <w:rPr>
          <w:rFonts w:ascii="Calibri" w:eastAsia="Calibri" w:hAnsi="Calibri" w:cs="Calibri"/>
          <w:b/>
          <w:sz w:val="24"/>
          <w:szCs w:val="24"/>
        </w:rPr>
        <w:t xml:space="preserve"> Agenti patogeni Virus, batteri, funghi, fanerogame parassite 20 ore</w:t>
      </w:r>
    </w:p>
    <w:p w14:paraId="207ACCD0" w14:textId="3A88D642" w:rsidR="00C62FAC" w:rsidRPr="00C62FAC" w:rsidRDefault="00A553E2" w:rsidP="004F548F">
      <w:pPr>
        <w:pStyle w:val="NormaleWeb"/>
        <w:shd w:val="clear" w:color="auto" w:fill="FFFFFF"/>
        <w:jc w:val="both"/>
        <w:rPr>
          <w:rFonts w:ascii="Calibri" w:hAnsi="Calibri" w:cs="Calibri"/>
        </w:rPr>
      </w:pPr>
      <w:r w:rsidRPr="00892A9A">
        <w:rPr>
          <w:rFonts w:ascii="Calibri" w:eastAsia="Calibri" w:hAnsi="Calibri" w:cs="Calibri"/>
          <w:b/>
          <w:bCs/>
        </w:rPr>
        <w:t>Competenze:</w:t>
      </w:r>
      <w:r w:rsidR="00C62FAC">
        <w:rPr>
          <w:rFonts w:ascii="Calibri" w:eastAsia="Calibri" w:hAnsi="Calibri" w:cs="Calibri"/>
        </w:rPr>
        <w:t xml:space="preserve"> </w:t>
      </w:r>
      <w:r w:rsidR="00C62FAC" w:rsidRPr="00C62FAC">
        <w:rPr>
          <w:rFonts w:ascii="Calibri" w:hAnsi="Calibri" w:cs="Calibri"/>
        </w:rPr>
        <w:t>Identificare i parassiti vege</w:t>
      </w:r>
      <w:r w:rsidR="00892A9A">
        <w:rPr>
          <w:rFonts w:ascii="Calibri" w:hAnsi="Calibri" w:cs="Calibri"/>
        </w:rPr>
        <w:t>t</w:t>
      </w:r>
      <w:r w:rsidR="00C62FAC" w:rsidRPr="00C62FAC">
        <w:rPr>
          <w:rFonts w:ascii="Calibri" w:hAnsi="Calibri" w:cs="Calibri"/>
        </w:rPr>
        <w:t>ali ed animali dannosi alle colture differenziandone le specifiche attivit</w:t>
      </w:r>
      <w:r w:rsidR="00C62FAC">
        <w:rPr>
          <w:rFonts w:ascii="Calibri" w:hAnsi="Calibri" w:cs="Calibri"/>
        </w:rPr>
        <w:t xml:space="preserve">à. </w:t>
      </w:r>
      <w:r w:rsidR="00C62FAC" w:rsidRPr="00C62FAC">
        <w:rPr>
          <w:rFonts w:ascii="Calibri" w:hAnsi="Calibri" w:cs="Calibri"/>
        </w:rPr>
        <w:t>Individuare le normative</w:t>
      </w:r>
      <w:r w:rsidR="00C62FAC">
        <w:rPr>
          <w:rFonts w:ascii="ArialNarrow" w:hAnsi="ArialNarrow"/>
          <w:sz w:val="18"/>
          <w:szCs w:val="18"/>
        </w:rPr>
        <w:t xml:space="preserve"> </w:t>
      </w:r>
      <w:r w:rsidR="00C62FAC" w:rsidRPr="00C62FAC">
        <w:rPr>
          <w:rFonts w:ascii="Calibri" w:hAnsi="Calibri" w:cs="Calibri"/>
        </w:rPr>
        <w:t>sulla sicurezza e la tutela ambientale in relazione alle attivit</w:t>
      </w:r>
      <w:r w:rsidR="00C62FAC">
        <w:rPr>
          <w:rFonts w:ascii="Calibri" w:hAnsi="Calibri" w:cs="Calibri"/>
        </w:rPr>
        <w:t>à</w:t>
      </w:r>
      <w:r w:rsidR="00C62FAC" w:rsidRPr="00C62FAC">
        <w:rPr>
          <w:rFonts w:ascii="Calibri" w:hAnsi="Calibri" w:cs="Calibri"/>
        </w:rPr>
        <w:t xml:space="preserve"> di settore</w:t>
      </w:r>
      <w:r w:rsidR="00C62FAC">
        <w:rPr>
          <w:rFonts w:ascii="Calibri" w:hAnsi="Calibri" w:cs="Calibri"/>
        </w:rPr>
        <w:t>.</w:t>
      </w:r>
    </w:p>
    <w:p w14:paraId="1C580EA5" w14:textId="3CA702AC" w:rsidR="00C62FAC" w:rsidRDefault="00A553E2" w:rsidP="004F548F">
      <w:pPr>
        <w:pStyle w:val="NormaleWeb"/>
        <w:jc w:val="both"/>
      </w:pPr>
      <w:r w:rsidRPr="00C62FAC">
        <w:rPr>
          <w:rFonts w:ascii="Calibri" w:eastAsia="Calibri" w:hAnsi="Calibri" w:cs="Calibri"/>
          <w:b/>
          <w:bCs/>
        </w:rPr>
        <w:t>Conoscenze:</w:t>
      </w:r>
      <w:r w:rsidR="00C62FAC" w:rsidRPr="00C62FAC">
        <w:rPr>
          <w:rFonts w:ascii="Calibri" w:hAnsi="Calibri" w:cs="Calibri"/>
        </w:rPr>
        <w:t xml:space="preserve"> </w:t>
      </w:r>
      <w:r w:rsidR="00C62FAC">
        <w:rPr>
          <w:rFonts w:ascii="Calibri" w:hAnsi="Calibri" w:cs="Calibri"/>
        </w:rPr>
        <w:t xml:space="preserve">I Virus: aspetti generali. I </w:t>
      </w:r>
      <w:proofErr w:type="spellStart"/>
      <w:r w:rsidR="00C62FAC">
        <w:rPr>
          <w:rFonts w:ascii="Calibri" w:hAnsi="Calibri" w:cs="Calibri"/>
        </w:rPr>
        <w:t>fitovirus</w:t>
      </w:r>
      <w:proofErr w:type="spellEnd"/>
      <w:r w:rsidR="00C62FAC">
        <w:rPr>
          <w:rFonts w:ascii="Calibri" w:hAnsi="Calibri" w:cs="Calibri"/>
        </w:rPr>
        <w:t xml:space="preserve">. I batteri: aspetti generali – I batteri fitopatogeni. I funghi: caratteri generali. I principali patogeni fungini delle colture agrarie </w:t>
      </w:r>
    </w:p>
    <w:p w14:paraId="698D38B7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2622764" w14:textId="1F753156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892A9A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892A9A">
        <w:rPr>
          <w:rFonts w:ascii="Calibri" w:eastAsia="Calibri" w:hAnsi="Calibri" w:cs="Calibri"/>
          <w:sz w:val="24"/>
          <w:szCs w:val="24"/>
        </w:rPr>
        <w:t xml:space="preserve"> riconoscere e descrivere i sintomi patologici utilizzando un opportuno lessico specifico adeguato. Identificare i principali agenti di malattia per le principali piante coltivate a partire dalla sintomatologia. Individuare le normative sulla sicurezza la tutela ambientale in relazione alle attività del settore.</w:t>
      </w:r>
    </w:p>
    <w:p w14:paraId="499305B0" w14:textId="3BA2A02F" w:rsidR="00892A9A" w:rsidRDefault="00A553E2" w:rsidP="004F548F">
      <w:pPr>
        <w:pStyle w:val="NormaleWeb"/>
        <w:jc w:val="both"/>
        <w:rPr>
          <w:rFonts w:ascii="Calibri" w:hAnsi="Calibri" w:cs="Calibri"/>
        </w:rPr>
      </w:pPr>
      <w:r w:rsidRPr="00892A9A">
        <w:rPr>
          <w:rFonts w:ascii="Calibri" w:eastAsia="Calibri" w:hAnsi="Calibri" w:cs="Calibri"/>
          <w:b/>
          <w:bCs/>
        </w:rPr>
        <w:t>Obiettivi Minimi:</w:t>
      </w:r>
      <w:r w:rsidR="00892A9A">
        <w:rPr>
          <w:rFonts w:ascii="Calibri" w:eastAsia="Calibri" w:hAnsi="Calibri" w:cs="Calibri"/>
        </w:rPr>
        <w:t xml:space="preserve"> </w:t>
      </w:r>
      <w:r w:rsidR="00892A9A">
        <w:rPr>
          <w:rFonts w:ascii="Calibri" w:hAnsi="Calibri" w:cs="Calibri"/>
        </w:rPr>
        <w:t xml:space="preserve">Saper descrivere i meccanismi di trasmissione delle malattie virali e metodi di difesa. Saper descrivere i meccanismi di trasmissione delle malattie batteriche e metodi di </w:t>
      </w:r>
      <w:r w:rsidR="004F548F">
        <w:rPr>
          <w:rFonts w:ascii="Calibri" w:hAnsi="Calibri" w:cs="Calibri"/>
        </w:rPr>
        <w:t>difesa.</w:t>
      </w:r>
      <w:r w:rsidR="00892A9A">
        <w:rPr>
          <w:rFonts w:ascii="Calibri" w:hAnsi="Calibri" w:cs="Calibri"/>
        </w:rPr>
        <w:t xml:space="preserve"> Saper descrivere i meccanismi e le patologie fungine e metodi di difesa.</w:t>
      </w:r>
    </w:p>
    <w:p w14:paraId="69280E3E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8C1239C" w14:textId="3FF22E43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Percorso 3</w:t>
      </w:r>
      <w:r w:rsidR="00892A9A">
        <w:rPr>
          <w:rFonts w:ascii="Calibri" w:eastAsia="Calibri" w:hAnsi="Calibri" w:cs="Calibri"/>
          <w:b/>
          <w:sz w:val="24"/>
          <w:szCs w:val="24"/>
        </w:rPr>
        <w:t xml:space="preserve"> Insetti e </w:t>
      </w:r>
      <w:r w:rsidR="004F548F">
        <w:rPr>
          <w:rFonts w:ascii="Calibri" w:eastAsia="Calibri" w:hAnsi="Calibri" w:cs="Calibri"/>
          <w:b/>
          <w:sz w:val="24"/>
          <w:szCs w:val="24"/>
        </w:rPr>
        <w:t>altri animali di interesse agrario</w:t>
      </w:r>
      <w:r w:rsidR="00892A9A">
        <w:rPr>
          <w:rFonts w:ascii="Calibri" w:eastAsia="Calibri" w:hAnsi="Calibri" w:cs="Calibri"/>
          <w:b/>
          <w:sz w:val="24"/>
          <w:szCs w:val="24"/>
        </w:rPr>
        <w:t xml:space="preserve"> 10 ore</w:t>
      </w:r>
    </w:p>
    <w:p w14:paraId="747FC29A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64599138" w14:textId="1DC12564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4F548F">
        <w:rPr>
          <w:rFonts w:ascii="Calibri" w:eastAsia="Calibri" w:hAnsi="Calibri" w:cs="Calibri"/>
          <w:b/>
          <w:bCs/>
          <w:sz w:val="24"/>
          <w:szCs w:val="24"/>
        </w:rPr>
        <w:t>Competenze:</w:t>
      </w:r>
      <w:r w:rsidR="004F548F">
        <w:rPr>
          <w:rFonts w:ascii="Calibri" w:eastAsia="Calibri" w:hAnsi="Calibri" w:cs="Calibri"/>
          <w:sz w:val="24"/>
          <w:szCs w:val="24"/>
        </w:rPr>
        <w:t xml:space="preserve"> Riconoscere </w:t>
      </w:r>
      <w:r w:rsidR="00913963">
        <w:rPr>
          <w:rFonts w:ascii="Calibri" w:eastAsia="Calibri" w:hAnsi="Calibri" w:cs="Calibri"/>
          <w:sz w:val="24"/>
          <w:szCs w:val="24"/>
        </w:rPr>
        <w:t>e descrivere i più diffusi danni da insetto e dagli altri animali. Saper descrivere con terminologia adeguata e con lessico specifico.</w:t>
      </w:r>
    </w:p>
    <w:p w14:paraId="5B24F42C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33B82C3A" w14:textId="3FC27B79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4F548F">
        <w:rPr>
          <w:rFonts w:ascii="Calibri" w:eastAsia="Calibri" w:hAnsi="Calibri" w:cs="Calibri"/>
          <w:b/>
          <w:bCs/>
          <w:sz w:val="24"/>
          <w:szCs w:val="24"/>
        </w:rPr>
        <w:t>Conoscenze:</w:t>
      </w:r>
      <w:r w:rsidR="004F548F">
        <w:rPr>
          <w:rFonts w:ascii="Calibri" w:eastAsia="Calibri" w:hAnsi="Calibri" w:cs="Calibri"/>
          <w:sz w:val="24"/>
          <w:szCs w:val="24"/>
        </w:rPr>
        <w:t xml:space="preserve"> Artropodi, generalità e anatomia, sviluppo embrionali e postembrionale. Ruolo degli insetti in agricoltura. Generalità di Sistematica. Altri animali, generalità aracnidi e crostacei, molluschi, nematodi, uccelli e mammiferi.</w:t>
      </w:r>
    </w:p>
    <w:p w14:paraId="3B858AA8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D2523DA" w14:textId="1F5FB9E6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913963">
        <w:rPr>
          <w:rFonts w:ascii="Calibri" w:eastAsia="Calibri" w:hAnsi="Calibri" w:cs="Calibri"/>
          <w:sz w:val="24"/>
          <w:szCs w:val="24"/>
        </w:rPr>
        <w:t xml:space="preserve"> saper riconoscere e descrivere i più diffusi danni da insetto.</w:t>
      </w:r>
    </w:p>
    <w:p w14:paraId="64DD2D59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1421904B" w14:textId="78708160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Obiettivi Minimi:</w:t>
      </w:r>
      <w:r w:rsidR="00913963" w:rsidRPr="00913963">
        <w:rPr>
          <w:rFonts w:ascii="Calibri" w:eastAsia="Calibri" w:hAnsi="Calibri" w:cs="Calibri"/>
          <w:sz w:val="24"/>
          <w:szCs w:val="24"/>
        </w:rPr>
        <w:t xml:space="preserve"> </w:t>
      </w:r>
      <w:r w:rsidR="00913963">
        <w:rPr>
          <w:rFonts w:ascii="Calibri" w:eastAsia="Calibri" w:hAnsi="Calibri" w:cs="Calibri"/>
          <w:sz w:val="24"/>
          <w:szCs w:val="24"/>
        </w:rPr>
        <w:t>conoscere il ruolo degli insetti e degli altri animali in agricoltura. Saper descrive con uso di lessico semplice ma chiaro.</w:t>
      </w:r>
    </w:p>
    <w:p w14:paraId="66A9425E" w14:textId="77777777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5F15EBAC" w14:textId="0D060209" w:rsidR="00A553E2" w:rsidRDefault="00A553E2" w:rsidP="004F548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Percorso 4</w:t>
      </w:r>
      <w:r w:rsidR="00892A9A">
        <w:rPr>
          <w:rFonts w:ascii="Calibri" w:eastAsia="Calibri" w:hAnsi="Calibri" w:cs="Calibri"/>
          <w:b/>
          <w:sz w:val="24"/>
          <w:szCs w:val="24"/>
        </w:rPr>
        <w:t xml:space="preserve"> Fitoiatria, i mezzi di lotta 10ore</w:t>
      </w:r>
    </w:p>
    <w:p w14:paraId="66FF16D9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631C7C37" w14:textId="07B91C89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Competenze:</w:t>
      </w:r>
      <w:r w:rsidR="00913963">
        <w:rPr>
          <w:rFonts w:ascii="Calibri" w:eastAsia="Calibri" w:hAnsi="Calibri" w:cs="Calibri"/>
          <w:sz w:val="24"/>
          <w:szCs w:val="24"/>
        </w:rPr>
        <w:t xml:space="preserve"> Saper individuare i mezzi di lotta adeguati e a basso impatto su patogeni e agenti di danno. Individuare i tempi di intervento. </w:t>
      </w:r>
    </w:p>
    <w:p w14:paraId="56D62DB5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1A46FE3" w14:textId="09475FFD" w:rsidR="00A553E2" w:rsidRPr="00913963" w:rsidRDefault="00A553E2" w:rsidP="00EC20A4">
      <w:pPr>
        <w:pStyle w:val="NormaleWeb"/>
        <w:jc w:val="both"/>
      </w:pPr>
      <w:r w:rsidRPr="00913963">
        <w:rPr>
          <w:rFonts w:ascii="Calibri" w:eastAsia="Calibri" w:hAnsi="Calibri" w:cs="Calibri"/>
          <w:b/>
          <w:bCs/>
        </w:rPr>
        <w:t>Conoscenze:</w:t>
      </w:r>
      <w:r w:rsidR="00913963">
        <w:rPr>
          <w:rFonts w:ascii="Calibri" w:eastAsia="Calibri" w:hAnsi="Calibri" w:cs="Calibri"/>
        </w:rPr>
        <w:t xml:space="preserve"> </w:t>
      </w:r>
      <w:r w:rsidR="00913963">
        <w:rPr>
          <w:rFonts w:ascii="Calibri" w:hAnsi="Calibri" w:cs="Calibri"/>
        </w:rPr>
        <w:t>Principi di fitoiatria. Mezzi di lotta agronomici, fisici e meccanici, chimici, genetici, biologici e biotecnologici. Normativa generale sull’impiego dei fitofarmaci. Caratteristiche degli agrofarmaci. Il sistema di monitoraggio nazionale e locale.</w:t>
      </w:r>
      <w:r w:rsidR="00EC20A4">
        <w:rPr>
          <w:rFonts w:ascii="Calibri" w:hAnsi="Calibri" w:cs="Calibri"/>
        </w:rPr>
        <w:t xml:space="preserve"> Produzioni integrate e biologiche.</w:t>
      </w:r>
    </w:p>
    <w:p w14:paraId="4C655053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65C7598A" w14:textId="7441C708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EC20A4">
        <w:rPr>
          <w:rFonts w:ascii="Calibri" w:eastAsia="Calibri" w:hAnsi="Calibri" w:cs="Calibri"/>
          <w:b/>
          <w:bCs/>
          <w:sz w:val="24"/>
          <w:szCs w:val="24"/>
        </w:rPr>
        <w:t>Abilità:</w:t>
      </w:r>
      <w:r w:rsidR="00913963">
        <w:rPr>
          <w:rFonts w:ascii="Calibri" w:eastAsia="Calibri" w:hAnsi="Calibri" w:cs="Calibri"/>
          <w:sz w:val="24"/>
          <w:szCs w:val="24"/>
        </w:rPr>
        <w:t xml:space="preserve"> </w:t>
      </w:r>
      <w:r w:rsidR="00EC20A4">
        <w:rPr>
          <w:rFonts w:ascii="Calibri" w:eastAsia="Calibri" w:hAnsi="Calibri" w:cs="Calibri"/>
          <w:sz w:val="24"/>
          <w:szCs w:val="24"/>
        </w:rPr>
        <w:t xml:space="preserve">Descrivere con terminologia adeguata le principali strategie di lotta. Saper applicare i principi delle strategie di lotta. Saper confrontare i sistemi di lotta tradizionali con quelli a basso impatto ambientale. Saper leggere e interpretare le normative. </w:t>
      </w:r>
    </w:p>
    <w:p w14:paraId="2BC2F7B9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71A63FF5" w14:textId="66B3247E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913963">
        <w:rPr>
          <w:rFonts w:ascii="Calibri" w:eastAsia="Calibri" w:hAnsi="Calibri" w:cs="Calibri"/>
          <w:b/>
          <w:bCs/>
          <w:sz w:val="24"/>
          <w:szCs w:val="24"/>
        </w:rPr>
        <w:t>Obiettivi Minimi:</w:t>
      </w:r>
      <w:r w:rsidR="00913963">
        <w:rPr>
          <w:rFonts w:ascii="Calibri" w:eastAsia="Calibri" w:hAnsi="Calibri" w:cs="Calibri"/>
          <w:sz w:val="24"/>
          <w:szCs w:val="24"/>
        </w:rPr>
        <w:t xml:space="preserve"> conoscere le strategie di lotta, le norme di utilizzo degli agrofarmaci.</w:t>
      </w:r>
      <w:r w:rsidR="00EC20A4">
        <w:rPr>
          <w:rFonts w:ascii="Calibri" w:eastAsia="Calibri" w:hAnsi="Calibri" w:cs="Calibri"/>
          <w:sz w:val="24"/>
          <w:szCs w:val="24"/>
        </w:rPr>
        <w:t xml:space="preserve"> Conoscere i principi di lotta integrata e biologica.</w:t>
      </w:r>
    </w:p>
    <w:p w14:paraId="11F08C59" w14:textId="77777777" w:rsidR="00A553E2" w:rsidRDefault="00A553E2" w:rsidP="00A553E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17C220E5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0D74B814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14:paraId="51C6844C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(descrizione di conoscenze, abilità e competenze che si intendono raggiungere o sviluppare)</w:t>
      </w:r>
    </w:p>
    <w:p w14:paraId="51A006BB" w14:textId="77777777" w:rsidR="00EC20A4" w:rsidRDefault="00EC20A4" w:rsidP="00EC20A4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B5CF60D" w14:textId="1AB5F5B6" w:rsidR="00EC20A4" w:rsidRPr="00EC20A4" w:rsidRDefault="00EC20A4" w:rsidP="00EC20A4">
      <w:pPr>
        <w:jc w:val="both"/>
        <w:rPr>
          <w:rFonts w:ascii="Calibri" w:hAnsi="Calibri" w:cs="Arial"/>
          <w:szCs w:val="22"/>
        </w:rPr>
      </w:pPr>
      <w:r w:rsidRPr="00EC20A4">
        <w:rPr>
          <w:rFonts w:ascii="Calibri" w:hAnsi="Calibri" w:cs="Arial"/>
          <w:szCs w:val="22"/>
        </w:rPr>
        <w:t>Agenda 2030 e gli obiettivi per lo sviluppo sostenibile. Agricoltura sostenibile e agroecologia.</w:t>
      </w:r>
    </w:p>
    <w:p w14:paraId="18D774F4" w14:textId="6860494C" w:rsidR="009F7C15" w:rsidRPr="00EC20A4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hAnsi="Calibri" w:cs="Arial"/>
          <w:szCs w:val="22"/>
        </w:rPr>
      </w:pPr>
      <w:r w:rsidRPr="00EC20A4">
        <w:rPr>
          <w:rFonts w:ascii="Calibri" w:hAnsi="Calibri" w:cs="Arial"/>
          <w:szCs w:val="22"/>
        </w:rPr>
        <w:t>Principi di lotta biologica.</w:t>
      </w:r>
    </w:p>
    <w:p w14:paraId="50E8E344" w14:textId="77777777" w:rsidR="00EC20A4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1CAE6785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14:paraId="69C6199A" w14:textId="6FC4E67D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6FCB3920" w14:textId="77777777" w:rsidR="00EC20A4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</w:p>
    <w:p w14:paraId="336A4C47" w14:textId="77777777" w:rsidR="00EC20A4" w:rsidRDefault="00EC20A4" w:rsidP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Arial"/>
          <w:szCs w:val="22"/>
        </w:rPr>
        <w:t xml:space="preserve">Le verifiche sommative sono del tipo verifica oggettiva mista con domande a Risposta multiple, Vero / Falso con giustificazione del falso, completamento, associazione e risposte aperte brevi. Verifiche orali si prevedono come esposizioni di lavori di approfondimento. Sono valutate le relazioni su attività laboratoriali pratiche. </w:t>
      </w:r>
    </w:p>
    <w:p w14:paraId="1E7A4987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546391F0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E2927C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311A60E9" w14:textId="3E9E51E1" w:rsidR="009F7C15" w:rsidRDefault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Vedi </w:t>
      </w:r>
      <w:proofErr w:type="spellStart"/>
      <w:r>
        <w:rPr>
          <w:rFonts w:ascii="Calibri" w:eastAsia="Calibri" w:hAnsi="Calibri" w:cs="Calibri"/>
          <w:sz w:val="24"/>
          <w:szCs w:val="24"/>
        </w:rPr>
        <w:t>ptof</w:t>
      </w:r>
      <w:proofErr w:type="spellEnd"/>
    </w:p>
    <w:p w14:paraId="5C049785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3735B118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21D7AF27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6. Metodi e strategie didattiche </w:t>
      </w:r>
    </w:p>
    <w:p w14:paraId="6A671EF1" w14:textId="77777777" w:rsidR="009F7C1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i/>
          <w:sz w:val="24"/>
          <w:szCs w:val="24"/>
        </w:rPr>
        <w:t>in particolare</w:t>
      </w:r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indicare quelle finalizzate a mantenere l’interesse, a sviluppare la motivazione all’apprendimento, al recupero di conoscenze e abilità, al raggiungimento di obiettivi di competenza)</w:t>
      </w:r>
    </w:p>
    <w:p w14:paraId="572627C9" w14:textId="77777777" w:rsidR="00EC20A4" w:rsidRPr="00105243" w:rsidRDefault="00EC20A4" w:rsidP="00EC20A4">
      <w:pPr>
        <w:rPr>
          <w:sz w:val="24"/>
          <w:szCs w:val="24"/>
        </w:rPr>
      </w:pPr>
      <w:r w:rsidRPr="00105243">
        <w:rPr>
          <w:sz w:val="24"/>
          <w:szCs w:val="24"/>
        </w:rPr>
        <w:t>-Lezioni con uso della LIM; permettono l’accesso a supporti visivi (immagini e filmati) che servono a rendere più espliciti i concetti nonché le pratiche. Permettono una maggiore tenuta della concentrazione degli studenti.</w:t>
      </w:r>
    </w:p>
    <w:p w14:paraId="6DD13E02" w14:textId="77777777" w:rsidR="00EC20A4" w:rsidRDefault="00EC20A4" w:rsidP="00EC20A4">
      <w:pPr>
        <w:rPr>
          <w:sz w:val="24"/>
          <w:szCs w:val="24"/>
        </w:rPr>
      </w:pPr>
      <w:r w:rsidRPr="00105243">
        <w:rPr>
          <w:sz w:val="24"/>
          <w:szCs w:val="24"/>
        </w:rPr>
        <w:t>-</w:t>
      </w:r>
      <w:proofErr w:type="spellStart"/>
      <w:r w:rsidRPr="00105243">
        <w:rPr>
          <w:sz w:val="24"/>
          <w:szCs w:val="24"/>
        </w:rPr>
        <w:t>CoopLearning</w:t>
      </w:r>
      <w:proofErr w:type="spellEnd"/>
      <w:r w:rsidRPr="00105243">
        <w:rPr>
          <w:sz w:val="24"/>
          <w:szCs w:val="24"/>
        </w:rPr>
        <w:t>, lavoro individuali e di gruppo, predisposizione di cartelloni e/o relazioni di approfondimento.</w:t>
      </w:r>
    </w:p>
    <w:p w14:paraId="0F44B376" w14:textId="7E9912E7" w:rsidR="00EC20A4" w:rsidRPr="00105243" w:rsidRDefault="00EC20A4" w:rsidP="00EC20A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-attività laboratoriali e visite in realtà di interesse.</w:t>
      </w:r>
    </w:p>
    <w:p w14:paraId="59A57C86" w14:textId="77777777" w:rsidR="00EC20A4" w:rsidRDefault="00EC20A4" w:rsidP="00EC20A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  <w:r w:rsidRPr="00105243">
        <w:rPr>
          <w:sz w:val="24"/>
          <w:szCs w:val="24"/>
        </w:rPr>
        <w:t>Test formativi.</w:t>
      </w:r>
      <w:r>
        <w:rPr>
          <w:sz w:val="24"/>
          <w:szCs w:val="24"/>
        </w:rPr>
        <w:t xml:space="preserve"> </w:t>
      </w:r>
      <w:r w:rsidRPr="00105243">
        <w:rPr>
          <w:sz w:val="24"/>
          <w:szCs w:val="24"/>
        </w:rPr>
        <w:t xml:space="preserve">Lezioni </w:t>
      </w:r>
      <w:r>
        <w:rPr>
          <w:sz w:val="24"/>
          <w:szCs w:val="24"/>
        </w:rPr>
        <w:t>partecipate</w:t>
      </w:r>
      <w:r w:rsidRPr="001052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5243">
        <w:rPr>
          <w:sz w:val="24"/>
          <w:szCs w:val="24"/>
        </w:rPr>
        <w:t>Verifica di fine modulo</w:t>
      </w:r>
    </w:p>
    <w:p w14:paraId="111AF119" w14:textId="77777777" w:rsidR="009F7C15" w:rsidRDefault="009F7C1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14:paraId="52994FB5" w14:textId="77777777" w:rsidR="009F7C15" w:rsidRDefault="009F7C15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14:paraId="5E93B941" w14:textId="77777777" w:rsidR="009F7C15" w:rsidRDefault="009F7C15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</w:p>
    <w:p w14:paraId="6436DF08" w14:textId="14CE71CD" w:rsidR="009F7C15" w:rsidRDefault="00000000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Pisa li </w:t>
      </w:r>
      <w:r w:rsidR="00EC20A4">
        <w:rPr>
          <w:rFonts w:ascii="Calibri" w:eastAsia="Calibri" w:hAnsi="Calibri" w:cs="Calibri"/>
          <w:sz w:val="24"/>
          <w:szCs w:val="24"/>
        </w:rPr>
        <w:t>10/12/22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Il/la docente</w:t>
      </w:r>
      <w:r w:rsidR="00EC20A4">
        <w:rPr>
          <w:rFonts w:ascii="Calibri" w:eastAsia="Calibri" w:hAnsi="Calibri" w:cs="Calibri"/>
          <w:sz w:val="24"/>
          <w:szCs w:val="24"/>
        </w:rPr>
        <w:t xml:space="preserve"> Rosalba Saba </w:t>
      </w:r>
    </w:p>
    <w:sectPr w:rsidR="009F7C15" w:rsidSect="00B2723A">
      <w:headerReference w:type="first" r:id="rId6"/>
      <w:pgSz w:w="11901" w:h="16817"/>
      <w:pgMar w:top="1195" w:right="1134" w:bottom="1134" w:left="1134" w:header="73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6362" w14:textId="77777777" w:rsidR="00ED0188" w:rsidRDefault="00ED0188" w:rsidP="00B2723A">
      <w:r>
        <w:separator/>
      </w:r>
    </w:p>
  </w:endnote>
  <w:endnote w:type="continuationSeparator" w:id="0">
    <w:p w14:paraId="4A55908E" w14:textId="77777777" w:rsidR="00ED0188" w:rsidRDefault="00ED0188" w:rsidP="00B2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Arial"/>
    <w:panose1 w:val="020B0606020202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 Narrow">
    <w:altName w:val="Arial"/>
    <w:panose1 w:val="020B0604020202020204"/>
    <w:charset w:val="00"/>
    <w:family w:val="auto"/>
    <w:pitch w:val="default"/>
  </w:font>
  <w:font w:name="FreeSerif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57D3" w14:textId="77777777" w:rsidR="00ED0188" w:rsidRDefault="00ED0188" w:rsidP="00B2723A">
      <w:r>
        <w:separator/>
      </w:r>
    </w:p>
  </w:footnote>
  <w:footnote w:type="continuationSeparator" w:id="0">
    <w:p w14:paraId="1D93F4C5" w14:textId="77777777" w:rsidR="00ED0188" w:rsidRDefault="00ED0188" w:rsidP="00B2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9635" w:type="dxa"/>
      <w:tblInd w:w="-70" w:type="dxa"/>
      <w:tblLayout w:type="fixed"/>
      <w:tblLook w:val="0000" w:firstRow="0" w:lastRow="0" w:firstColumn="0" w:lastColumn="0" w:noHBand="0" w:noVBand="0"/>
    </w:tblPr>
    <w:tblGrid>
      <w:gridCol w:w="161"/>
      <w:gridCol w:w="2309"/>
      <w:gridCol w:w="2204"/>
      <w:gridCol w:w="1470"/>
      <w:gridCol w:w="390"/>
      <w:gridCol w:w="3101"/>
    </w:tblGrid>
    <w:tr w:rsidR="00B2723A" w14:paraId="62B76089" w14:textId="77777777" w:rsidTr="00AB5A86">
      <w:trPr>
        <w:trHeight w:val="1636"/>
      </w:trPr>
      <w:tc>
        <w:tcPr>
          <w:tcW w:w="4650" w:type="dxa"/>
          <w:gridSpan w:val="3"/>
          <w:shd w:val="clear" w:color="auto" w:fill="auto"/>
        </w:tcPr>
        <w:p w14:paraId="12F70C18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color w:val="000000"/>
              <w:sz w:val="18"/>
              <w:szCs w:val="18"/>
            </w:rPr>
          </w:pPr>
          <w:r>
            <w:rPr>
              <w:rFonts w:ascii="FreeSerif" w:eastAsia="FreeSerif" w:hAnsi="FreeSerif" w:cs="FreeSerif"/>
              <w:noProof/>
              <w:color w:val="666666"/>
              <w:sz w:val="18"/>
              <w:szCs w:val="18"/>
            </w:rPr>
            <w:drawing>
              <wp:inline distT="0" distB="0" distL="0" distR="0" wp14:anchorId="2DA657D3" wp14:editId="61840541">
                <wp:extent cx="2898775" cy="1009015"/>
                <wp:effectExtent l="0" t="0" r="0" b="0"/>
                <wp:docPr id="1" name="image2.pn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Immagine che contiene testo&#10;&#10;Descrizione generata automaticamente"/>
                        <pic:cNvPicPr preferRelativeResize="0"/>
                      </pic:nvPicPr>
                      <pic:blipFill>
                        <a:blip r:embed="rId1"/>
                        <a:srcRect l="-176" t="-505" r="-177" b="-5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775" cy="10090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gridSpan w:val="2"/>
          <w:shd w:val="clear" w:color="auto" w:fill="auto"/>
        </w:tcPr>
        <w:p w14:paraId="2A97B156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Liberation Sans Narrow" w:eastAsia="Liberation Sans Narrow" w:hAnsi="Liberation Sans Narrow" w:cs="Liberation Sans Narrow"/>
              <w:color w:val="000000"/>
              <w:sz w:val="18"/>
              <w:szCs w:val="18"/>
            </w:rPr>
          </w:pPr>
        </w:p>
      </w:tc>
      <w:tc>
        <w:tcPr>
          <w:tcW w:w="3116" w:type="dxa"/>
          <w:shd w:val="clear" w:color="auto" w:fill="auto"/>
        </w:tcPr>
        <w:p w14:paraId="187B0810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smallCaps/>
              <w:color w:val="666666"/>
              <w:sz w:val="10"/>
              <w:szCs w:val="10"/>
            </w:rPr>
          </w:pPr>
          <w:r>
            <w:rPr>
              <w:rFonts w:ascii="FreeSerif" w:eastAsia="FreeSerif" w:hAnsi="FreeSerif" w:cs="FreeSerif"/>
              <w:smallCaps/>
              <w:noProof/>
              <w:color w:val="666666"/>
              <w:sz w:val="18"/>
              <w:szCs w:val="18"/>
            </w:rPr>
            <w:drawing>
              <wp:inline distT="0" distB="0" distL="0" distR="0" wp14:anchorId="20CA7305" wp14:editId="11AB4995">
                <wp:extent cx="551815" cy="58674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l="-281" t="-255" r="-278" b="-2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2F0FCCB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smallCaps/>
              <w:color w:val="666666"/>
              <w:sz w:val="10"/>
              <w:szCs w:val="10"/>
            </w:rPr>
          </w:pPr>
        </w:p>
        <w:p w14:paraId="321ECD51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Liberation Sans Narrow" w:eastAsia="Liberation Sans Narrow" w:hAnsi="Liberation Sans Narrow" w:cs="Liberation Sans Narrow"/>
              <w:color w:val="000000"/>
              <w:sz w:val="16"/>
              <w:szCs w:val="16"/>
            </w:rPr>
          </w:pPr>
          <w:r>
            <w:rPr>
              <w:rFonts w:ascii="FreeSerif" w:eastAsia="FreeSerif" w:hAnsi="FreeSerif" w:cs="FreeSerif"/>
              <w:smallCaps/>
              <w:noProof/>
              <w:color w:val="666666"/>
              <w:sz w:val="18"/>
              <w:szCs w:val="18"/>
            </w:rPr>
            <w:drawing>
              <wp:inline distT="0" distB="0" distL="0" distR="0" wp14:anchorId="73328688" wp14:editId="74601274">
                <wp:extent cx="1527175" cy="370840"/>
                <wp:effectExtent l="0" t="0" r="0" b="0"/>
                <wp:docPr id="2" name="image3.jpg" descr="Immagine che contiene test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g" descr="Immagine che contiene testo&#10;&#10;Descrizione generata automaticamente"/>
                        <pic:cNvPicPr preferRelativeResize="0"/>
                      </pic:nvPicPr>
                      <pic:blipFill>
                        <a:blip r:embed="rId3"/>
                        <a:srcRect l="-67" t="-281" r="-65" b="-2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175" cy="370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2723A" w14:paraId="05C0D021" w14:textId="77777777" w:rsidTr="00AB5A86">
      <w:tc>
        <w:tcPr>
          <w:tcW w:w="115" w:type="dxa"/>
          <w:shd w:val="clear" w:color="auto" w:fill="auto"/>
        </w:tcPr>
        <w:p w14:paraId="2FFF45E1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color w:val="000000"/>
              <w:sz w:val="16"/>
              <w:szCs w:val="16"/>
            </w:rPr>
          </w:pPr>
        </w:p>
      </w:tc>
      <w:tc>
        <w:tcPr>
          <w:tcW w:w="9520" w:type="dxa"/>
          <w:gridSpan w:val="5"/>
          <w:shd w:val="clear" w:color="auto" w:fill="auto"/>
        </w:tcPr>
        <w:p w14:paraId="6F28A7F8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</w:r>
          <w:proofErr w:type="gramStart"/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Toscana  IS</w:t>
          </w:r>
          <w:proofErr w:type="gramEnd"/>
          <w:r>
            <w:rPr>
              <w:rFonts w:ascii="Arial" w:eastAsia="Arial" w:hAnsi="Arial" w:cs="Arial"/>
              <w:i/>
              <w:color w:val="666666"/>
              <w:sz w:val="16"/>
              <w:szCs w:val="16"/>
            </w:rPr>
            <w:t>0059 – ISO9001</w:t>
          </w:r>
        </w:p>
      </w:tc>
    </w:tr>
    <w:tr w:rsidR="00B2723A" w14:paraId="1CDEE28F" w14:textId="77777777" w:rsidTr="00AB5A86">
      <w:trPr>
        <w:trHeight w:val="469"/>
      </w:trPr>
      <w:tc>
        <w:tcPr>
          <w:tcW w:w="115" w:type="dxa"/>
          <w:shd w:val="clear" w:color="auto" w:fill="auto"/>
        </w:tcPr>
        <w:p w14:paraId="50FD3F5B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Liberation Sans Narrow" w:eastAsia="Liberation Sans Narrow" w:hAnsi="Liberation Sans Narrow" w:cs="Liberation Sans Narrow"/>
              <w:color w:val="000000"/>
              <w:sz w:val="16"/>
              <w:szCs w:val="16"/>
            </w:rPr>
          </w:pPr>
        </w:p>
      </w:tc>
      <w:tc>
        <w:tcPr>
          <w:tcW w:w="2320" w:type="dxa"/>
          <w:tcBorders>
            <w:bottom w:val="single" w:sz="8" w:space="0" w:color="3333FF"/>
          </w:tcBorders>
          <w:shd w:val="clear" w:color="auto" w:fill="auto"/>
        </w:tcPr>
        <w:p w14:paraId="1E7456D5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www.e-santoni.edu.it</w:t>
          </w:r>
        </w:p>
      </w:tc>
      <w:tc>
        <w:tcPr>
          <w:tcW w:w="3692" w:type="dxa"/>
          <w:gridSpan w:val="2"/>
          <w:tcBorders>
            <w:bottom w:val="single" w:sz="8" w:space="0" w:color="3333FF"/>
          </w:tcBorders>
          <w:shd w:val="clear" w:color="auto" w:fill="auto"/>
        </w:tcPr>
        <w:p w14:paraId="7033FBDF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piis003007@istruzione.it</w:t>
          </w:r>
        </w:p>
      </w:tc>
      <w:tc>
        <w:tcPr>
          <w:tcW w:w="3508" w:type="dxa"/>
          <w:gridSpan w:val="2"/>
          <w:tcBorders>
            <w:bottom w:val="single" w:sz="8" w:space="0" w:color="3333FF"/>
          </w:tcBorders>
          <w:shd w:val="clear" w:color="auto" w:fill="auto"/>
        </w:tcPr>
        <w:p w14:paraId="155299B1" w14:textId="77777777" w:rsidR="00B2723A" w:rsidRDefault="00B2723A" w:rsidP="00B2723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PEC: </w:t>
          </w: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piis003007@pec.istruzione.it</w:t>
          </w:r>
        </w:p>
      </w:tc>
    </w:tr>
  </w:tbl>
  <w:p w14:paraId="0B547A42" w14:textId="77777777" w:rsidR="00B2723A" w:rsidRDefault="00B27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15"/>
    <w:rsid w:val="00097921"/>
    <w:rsid w:val="004F548F"/>
    <w:rsid w:val="00854FA9"/>
    <w:rsid w:val="008906D7"/>
    <w:rsid w:val="00892A9A"/>
    <w:rsid w:val="00913963"/>
    <w:rsid w:val="009F7C15"/>
    <w:rsid w:val="00A553E2"/>
    <w:rsid w:val="00AD034F"/>
    <w:rsid w:val="00B2723A"/>
    <w:rsid w:val="00C62FAC"/>
    <w:rsid w:val="00CA6667"/>
    <w:rsid w:val="00EC20A4"/>
    <w:rsid w:val="00ED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B71B"/>
  <w15:docId w15:val="{79A731A2-5502-DC4D-8B37-019940BA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72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23A"/>
  </w:style>
  <w:style w:type="paragraph" w:styleId="Pidipagina">
    <w:name w:val="footer"/>
    <w:basedOn w:val="Normale"/>
    <w:link w:val="PidipaginaCarattere"/>
    <w:uiPriority w:val="99"/>
    <w:unhideWhenUsed/>
    <w:rsid w:val="00B272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23A"/>
  </w:style>
  <w:style w:type="paragraph" w:styleId="Testonotaapidipagina">
    <w:name w:val="footnote text"/>
    <w:basedOn w:val="Normale"/>
    <w:link w:val="TestonotaapidipaginaCarattere"/>
    <w:rsid w:val="00B2723A"/>
    <w:pPr>
      <w:suppressAutoHyphens/>
    </w:pPr>
    <w:rPr>
      <w:rFonts w:cs="Calibri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723A"/>
    <w:rPr>
      <w:rFonts w:cs="Calibri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C62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6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rosalba saba</cp:lastModifiedBy>
  <cp:revision>3</cp:revision>
  <cp:lastPrinted>2022-12-11T17:53:00Z</cp:lastPrinted>
  <dcterms:created xsi:type="dcterms:W3CDTF">2022-12-11T17:53:00Z</dcterms:created>
  <dcterms:modified xsi:type="dcterms:W3CDTF">2022-12-11T17:53:00Z</dcterms:modified>
</cp:coreProperties>
</file>